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3C4" w:rsidRPr="00287B34" w:rsidRDefault="004B73C4" w:rsidP="004B73C4">
      <w:pPr>
        <w:pStyle w:val="PargrafodaLista"/>
        <w:tabs>
          <w:tab w:val="left" w:pos="3450"/>
        </w:tabs>
        <w:spacing w:line="360" w:lineRule="auto"/>
        <w:ind w:left="420"/>
        <w:jc w:val="both"/>
        <w:rPr>
          <w:rFonts w:ascii="Arial" w:hAnsi="Arial" w:cs="Arial"/>
          <w:b/>
          <w:color w:val="000000"/>
          <w:u w:val="single"/>
        </w:rPr>
      </w:pPr>
      <w:bookmarkStart w:id="0" w:name="_GoBack"/>
      <w:bookmarkEnd w:id="0"/>
      <w:r w:rsidRPr="00287B34">
        <w:rPr>
          <w:rFonts w:ascii="Arial" w:hAnsi="Arial" w:cs="Arial"/>
          <w:b/>
          <w:color w:val="000000"/>
          <w:u w:val="single"/>
        </w:rPr>
        <w:t>PL</w:t>
      </w:r>
      <w:r>
        <w:rPr>
          <w:rFonts w:ascii="Arial" w:hAnsi="Arial" w:cs="Arial"/>
          <w:b/>
          <w:color w:val="000000"/>
          <w:u w:val="single"/>
        </w:rPr>
        <w:t>ANO DE ATIVIDADES DE ESTÁGIO</w:t>
      </w:r>
      <w:r w:rsidRPr="00287B34">
        <w:rPr>
          <w:rFonts w:ascii="Arial" w:hAnsi="Arial" w:cs="Arial"/>
          <w:b/>
          <w:color w:val="000000"/>
          <w:u w:val="single"/>
        </w:rPr>
        <w:t xml:space="preserve"> </w:t>
      </w:r>
      <w:proofErr w:type="gramStart"/>
      <w:r w:rsidRPr="00287B34">
        <w:rPr>
          <w:rFonts w:ascii="Arial" w:hAnsi="Arial" w:cs="Arial"/>
          <w:b/>
          <w:color w:val="000000"/>
          <w:u w:val="single"/>
        </w:rPr>
        <w:t>OBRIGATÓRIO</w:t>
      </w:r>
      <w:r>
        <w:rPr>
          <w:rFonts w:ascii="Arial" w:hAnsi="Arial" w:cs="Arial"/>
          <w:b/>
          <w:color w:val="000000"/>
          <w:u w:val="single"/>
        </w:rPr>
        <w:t xml:space="preserve">  -</w:t>
      </w:r>
      <w:proofErr w:type="gramEnd"/>
      <w:r>
        <w:rPr>
          <w:rFonts w:ascii="Arial" w:hAnsi="Arial" w:cs="Arial"/>
          <w:b/>
          <w:color w:val="000000"/>
          <w:u w:val="single"/>
        </w:rPr>
        <w:t xml:space="preserve">  CURSO DE FARMÁCIA</w:t>
      </w:r>
    </w:p>
    <w:p w:rsidR="004B73C4" w:rsidRDefault="004B73C4" w:rsidP="004B73C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</w:p>
    <w:p w:rsidR="00610EE9" w:rsidRPr="003155D9" w:rsidRDefault="00610EE9" w:rsidP="00610EE9">
      <w:pPr>
        <w:pStyle w:val="PargrafodaLista"/>
        <w:numPr>
          <w:ilvl w:val="0"/>
          <w:numId w:val="14"/>
        </w:numPr>
        <w:spacing w:line="360" w:lineRule="auto"/>
        <w:ind w:left="426" w:hanging="426"/>
        <w:rPr>
          <w:rFonts w:ascii="Arial" w:hAnsi="Arial" w:cs="Arial"/>
          <w:b/>
          <w:color w:val="000000"/>
          <w:u w:val="single"/>
        </w:rPr>
      </w:pPr>
      <w:r w:rsidRPr="003155D9">
        <w:rPr>
          <w:rFonts w:ascii="Arial" w:hAnsi="Arial" w:cs="Arial"/>
          <w:b/>
          <w:color w:val="000000"/>
          <w:u w:val="single"/>
        </w:rPr>
        <w:t>DROGARIA E FARMÁCIA MAGISTRAL</w:t>
      </w:r>
    </w:p>
    <w:p w:rsidR="00610EE9" w:rsidRDefault="00610EE9" w:rsidP="00610EE9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10EE9" w:rsidRDefault="00610EE9" w:rsidP="00610EE9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OBJETIVOS GERAIS</w:t>
      </w:r>
    </w:p>
    <w:p w:rsidR="00610EE9" w:rsidRDefault="00610EE9" w:rsidP="00610EE9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Promover um enfoque integral da atuação farmacêutica, observando as seguintes etapas: aquisição, armazenamento, distribuição, dispensação, controle de estoque e orientação ao paciente quanto ao uso correto dos medicamentos.</w:t>
      </w:r>
    </w:p>
    <w:p w:rsidR="00610EE9" w:rsidRDefault="00610EE9" w:rsidP="00610EE9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Estabelecer maior integração entre os profissionais da área da saúde, facilitando o intercâmbio científico e obtendo maior atualização com relação ao campo desenvolvido.</w:t>
      </w:r>
    </w:p>
    <w:p w:rsidR="00610EE9" w:rsidRDefault="00610EE9" w:rsidP="00610EE9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Propiciar melhor capacitação profissional, colocando o estudante em condições de atuar no mercado de trabalho com competência e desembaraço.</w:t>
      </w:r>
    </w:p>
    <w:p w:rsidR="00610EE9" w:rsidRDefault="00610EE9" w:rsidP="00610EE9">
      <w:pPr>
        <w:spacing w:line="360" w:lineRule="auto"/>
        <w:ind w:left="360"/>
        <w:jc w:val="both"/>
        <w:rPr>
          <w:rFonts w:ascii="Arial" w:hAnsi="Arial" w:cs="Arial"/>
          <w:color w:val="000000"/>
        </w:rPr>
      </w:pPr>
    </w:p>
    <w:p w:rsidR="00610EE9" w:rsidRDefault="00610EE9" w:rsidP="00610EE9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ATIVIDADES</w:t>
      </w:r>
    </w:p>
    <w:p w:rsidR="00610EE9" w:rsidRDefault="00610EE9" w:rsidP="00610EE9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Desenvolver atividades comuns do estabelecimento como dispensação de medicamentos, sem alterar sua rotina, visando atendimento e orientação terapêutica aos pacientes.</w:t>
      </w:r>
    </w:p>
    <w:p w:rsidR="00610EE9" w:rsidRDefault="00610EE9" w:rsidP="00610EE9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Participar na análise de prescrições.</w:t>
      </w:r>
    </w:p>
    <w:p w:rsidR="00610EE9" w:rsidRDefault="00610EE9" w:rsidP="00610EE9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Assegurar a qualidade do serviço prestado ao usuário</w:t>
      </w:r>
    </w:p>
    <w:p w:rsidR="00610EE9" w:rsidRDefault="00610EE9" w:rsidP="00610EE9">
      <w:pPr>
        <w:suppressAutoHyphens/>
        <w:spacing w:after="0" w:line="360" w:lineRule="auto"/>
        <w:ind w:left="1080"/>
        <w:jc w:val="both"/>
        <w:rPr>
          <w:rFonts w:ascii="Arial" w:hAnsi="Arial" w:cs="Arial"/>
          <w:color w:val="000000"/>
        </w:rPr>
      </w:pPr>
    </w:p>
    <w:p w:rsidR="00610EE9" w:rsidRDefault="00610EE9" w:rsidP="00610EE9">
      <w:pPr>
        <w:pStyle w:val="PargrafodaLista"/>
        <w:ind w:left="426"/>
        <w:rPr>
          <w:rFonts w:ascii="Arial" w:hAnsi="Arial" w:cs="Arial"/>
          <w:b/>
          <w:bCs/>
          <w:color w:val="000000"/>
        </w:rPr>
      </w:pPr>
    </w:p>
    <w:p w:rsidR="004B73C4" w:rsidRPr="00610EE9" w:rsidRDefault="00610EE9" w:rsidP="00610EE9">
      <w:pPr>
        <w:pStyle w:val="PargrafodaLista"/>
        <w:numPr>
          <w:ilvl w:val="0"/>
          <w:numId w:val="14"/>
        </w:numPr>
        <w:ind w:left="426" w:hanging="426"/>
        <w:rPr>
          <w:rFonts w:ascii="Arial" w:hAnsi="Arial" w:cs="Arial"/>
          <w:b/>
          <w:bCs/>
          <w:color w:val="000000"/>
          <w:u w:val="single"/>
        </w:rPr>
      </w:pPr>
      <w:r w:rsidRPr="00610EE9">
        <w:rPr>
          <w:rFonts w:ascii="Arial" w:hAnsi="Arial" w:cs="Arial"/>
          <w:b/>
          <w:bCs/>
          <w:color w:val="000000"/>
          <w:u w:val="single"/>
        </w:rPr>
        <w:t xml:space="preserve">ANÁLISES CLÌNICAS - </w:t>
      </w:r>
      <w:r w:rsidR="004B73C4" w:rsidRPr="00610EE9">
        <w:rPr>
          <w:rFonts w:ascii="Arial" w:hAnsi="Arial" w:cs="Arial"/>
          <w:b/>
          <w:bCs/>
          <w:color w:val="000000"/>
          <w:u w:val="single"/>
        </w:rPr>
        <w:t>ESTÁGIO CURRICULAR EM LABORATÓRIOS CONVENIADOS COM A UNIFAL-MG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 xml:space="preserve">Disciplinas ou áreas proponentes:  </w:t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Microbiologia Clínica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>Imunologia Clínica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>Bioquímica Clínica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>Hematologia Clínica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>Parasitologia Clínica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Urinálise</w:t>
      </w:r>
      <w:proofErr w:type="spellEnd"/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>Coleta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>Citologia (quando houver)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Orientação:</w:t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Subcomissão Específica do Estágio em Análises Clínicas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Supervisor local:</w:t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profissional com graduação em farmácia ou em área que possua conhecimento e habilidades para o desenvolvimento do estágio pretendido, responsável pelo laboratório ou setor onde o estagiário desenvolveu suas atividades.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 xml:space="preserve">Pré-requisitos: </w:t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ter cumprido com aprovação todas as disciplinas e estágios curriculares do Curso de Farmácia.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 xml:space="preserve">Carga horária: </w:t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mínimo de 400 horas.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OBS: A carga horária total deverá ser distribuída proporcionalmente entre as diversas áreas exigidas para o estágio.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Local:</w:t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as atividades de estágio serão realizadas nas dependências dos laboratórios clínicos das instituições, estabelecimentos oficiais ou empresas particulares devidamente conveniadas com a UNIFAL-MG.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Objetivo geral:</w:t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capacitar o aluno para o exercício das Análises Clínicas, integrando conteúdos e fornecendo conhecimentos e habilidades práticas e específicas.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Objetivos específicos:</w:t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Aprendizagem em âmbito social, profissional e cultural, em áreas específicas de atuação, para complementação do ensino e aprendizagem, consistindo em instrumento de integração em termos de treinamento prático, aperfeiçoamento técnico-cultural, científico e de relacionamento humano.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Programa de atividades:</w:t>
      </w: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No seguinte roteiro são indicadas as atividades básicas a serem desenvolvidas nos diversos setores de estágio, observando-se as normas de conduta interna estabelecidas pelo laboratório e legislação pertinente.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numPr>
          <w:ilvl w:val="0"/>
          <w:numId w:val="9"/>
        </w:numPr>
        <w:suppressAutoHyphens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Setor de Coleta</w:t>
      </w:r>
    </w:p>
    <w:p w:rsidR="004B73C4" w:rsidRPr="004B73C4" w:rsidRDefault="004B73C4" w:rsidP="004B73C4">
      <w:pPr>
        <w:numPr>
          <w:ilvl w:val="0"/>
          <w:numId w:val="3"/>
        </w:numPr>
        <w:tabs>
          <w:tab w:val="left" w:pos="748"/>
          <w:tab w:val="left" w:pos="2183"/>
        </w:tabs>
        <w:suppressAutoHyphens/>
        <w:spacing w:after="0" w:line="240" w:lineRule="auto"/>
        <w:ind w:firstLine="14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Orientação aos pacientes para os procedimentos de coleta.</w:t>
      </w:r>
    </w:p>
    <w:p w:rsidR="004B73C4" w:rsidRPr="004B73C4" w:rsidRDefault="004B73C4" w:rsidP="004B73C4">
      <w:pPr>
        <w:numPr>
          <w:ilvl w:val="0"/>
          <w:numId w:val="3"/>
        </w:numPr>
        <w:tabs>
          <w:tab w:val="left" w:pos="748"/>
        </w:tabs>
        <w:suppressAutoHyphens/>
        <w:spacing w:after="0" w:line="240" w:lineRule="auto"/>
        <w:ind w:left="748" w:hanging="374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Coleta de sangue e preparo para as dosagens bioquímicas, análises hematológicas, sorológicas e demais análises.</w:t>
      </w:r>
    </w:p>
    <w:p w:rsidR="004B73C4" w:rsidRPr="004B73C4" w:rsidRDefault="004B73C4" w:rsidP="004B73C4">
      <w:pPr>
        <w:numPr>
          <w:ilvl w:val="0"/>
          <w:numId w:val="3"/>
        </w:numPr>
        <w:tabs>
          <w:tab w:val="left" w:pos="720"/>
          <w:tab w:val="left" w:pos="748"/>
        </w:tabs>
        <w:suppressAutoHyphens/>
        <w:spacing w:after="0" w:line="240" w:lineRule="auto"/>
        <w:ind w:left="720" w:hanging="34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Coleta dos diversos espécimes biológicos e preparo para análises microbiológicas.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numPr>
          <w:ilvl w:val="0"/>
          <w:numId w:val="9"/>
        </w:numPr>
        <w:suppressAutoHyphens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Setor de Bioquímica Clínica</w:t>
      </w:r>
    </w:p>
    <w:p w:rsidR="004B73C4" w:rsidRPr="004B73C4" w:rsidRDefault="004B73C4" w:rsidP="004B73C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Padronização de técnicas laboratoriais</w:t>
      </w:r>
    </w:p>
    <w:p w:rsidR="004B73C4" w:rsidRPr="004B73C4" w:rsidRDefault="004B73C4" w:rsidP="004B73C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Dosagens bioquímicas em líquidos biológicos (urina, sangue, suor,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etc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)</w:t>
      </w:r>
    </w:p>
    <w:p w:rsidR="004B73C4" w:rsidRPr="004B73C4" w:rsidRDefault="004B73C4" w:rsidP="004B73C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Eletroforese de proteínas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numPr>
          <w:ilvl w:val="0"/>
          <w:numId w:val="9"/>
        </w:numPr>
        <w:suppressAutoHyphens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Setor de hematologia Clínica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Padronização de técnicas laboratoriais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Hemograma completo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Contagem de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reticulócitos</w:t>
      </w:r>
      <w:proofErr w:type="spellEnd"/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Coagulograma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Determinação de grupos sanguíneos (Sistema ABO e Rh).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Prova de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falcização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das hemácias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Determinação da hemoglobina fetal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Pesquisa de células LE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Prova de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Coombs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direta e indireta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Prova de resistência globular osmótica</w:t>
      </w:r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Prova cruzada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transfusional</w:t>
      </w:r>
      <w:proofErr w:type="spellEnd"/>
    </w:p>
    <w:p w:rsidR="004B73C4" w:rsidRPr="004B73C4" w:rsidRDefault="004B73C4" w:rsidP="004B73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Eletroforese de hemoglobina</w:t>
      </w:r>
    </w:p>
    <w:p w:rsidR="004B73C4" w:rsidRDefault="004B73C4" w:rsidP="004B73C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8D26B3" w:rsidRPr="004B73C4" w:rsidRDefault="008D26B3" w:rsidP="004B73C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numPr>
          <w:ilvl w:val="0"/>
          <w:numId w:val="9"/>
        </w:numPr>
        <w:suppressAutoHyphens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lastRenderedPageBreak/>
        <w:t>Setor de Microbiologia Clínica</w:t>
      </w:r>
    </w:p>
    <w:p w:rsidR="004B73C4" w:rsidRPr="004B73C4" w:rsidRDefault="004B73C4" w:rsidP="004B73C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Preparo de reagentes, corantes e meios de cultura</w:t>
      </w:r>
    </w:p>
    <w:p w:rsidR="004B73C4" w:rsidRPr="004B73C4" w:rsidRDefault="004B73C4" w:rsidP="004B73C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Coleta de materiais biológicos e preparo para análises microbiológicas</w:t>
      </w:r>
    </w:p>
    <w:p w:rsidR="004B73C4" w:rsidRPr="004B73C4" w:rsidRDefault="004B73C4" w:rsidP="004B73C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Diagnóstico bacteriológico de infecções genitais</w:t>
      </w:r>
    </w:p>
    <w:p w:rsidR="004B73C4" w:rsidRPr="004B73C4" w:rsidRDefault="004B73C4" w:rsidP="004B73C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Diagnóstico bacteriológico de infecções urinárias</w:t>
      </w:r>
    </w:p>
    <w:p w:rsidR="004B73C4" w:rsidRPr="004B73C4" w:rsidRDefault="004B73C4" w:rsidP="004B73C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Diagnóstico bacteriológico de infecções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gastro-intestinais</w:t>
      </w:r>
      <w:proofErr w:type="spellEnd"/>
    </w:p>
    <w:p w:rsidR="004B73C4" w:rsidRPr="004B73C4" w:rsidRDefault="004B73C4" w:rsidP="004B73C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Diagnóstico bacteriológico de infecções sistêmicas</w:t>
      </w:r>
    </w:p>
    <w:p w:rsidR="004B73C4" w:rsidRPr="004B73C4" w:rsidRDefault="004B73C4" w:rsidP="004B73C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Diagnóstico laboratorial de infecções cutâneas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numPr>
          <w:ilvl w:val="0"/>
          <w:numId w:val="9"/>
        </w:numPr>
        <w:suppressAutoHyphens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Setor de Imunologia Clínica</w:t>
      </w:r>
    </w:p>
    <w:p w:rsidR="004B73C4" w:rsidRPr="004B73C4" w:rsidRDefault="004B73C4" w:rsidP="004B73C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Diagnóstico sorológico de infecções bacterianas, virais e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fúngicas</w:t>
      </w:r>
      <w:proofErr w:type="spellEnd"/>
    </w:p>
    <w:p w:rsidR="004B73C4" w:rsidRPr="004B73C4" w:rsidRDefault="004B73C4" w:rsidP="004B73C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Dosagem de hormônios de fertilidade/reprodução</w:t>
      </w:r>
    </w:p>
    <w:p w:rsidR="004B73C4" w:rsidRPr="004B73C4" w:rsidRDefault="004B73C4" w:rsidP="004B73C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Dosagem de hormônios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tireoideanos</w:t>
      </w:r>
      <w:proofErr w:type="spellEnd"/>
    </w:p>
    <w:p w:rsidR="004B73C4" w:rsidRPr="004B73C4" w:rsidRDefault="004B73C4" w:rsidP="004B73C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FAN</w:t>
      </w:r>
    </w:p>
    <w:p w:rsidR="004B73C4" w:rsidRPr="004B73C4" w:rsidRDefault="004B73C4" w:rsidP="004B73C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Outros</w:t>
      </w:r>
    </w:p>
    <w:p w:rsidR="004B73C4" w:rsidRPr="004B73C4" w:rsidRDefault="004B73C4" w:rsidP="004B73C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numPr>
          <w:ilvl w:val="0"/>
          <w:numId w:val="9"/>
        </w:numPr>
        <w:suppressAutoHyphens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 xml:space="preserve">Setor de </w:t>
      </w:r>
      <w:proofErr w:type="spellStart"/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Urinálises</w:t>
      </w:r>
      <w:proofErr w:type="spellEnd"/>
    </w:p>
    <w:p w:rsidR="004B73C4" w:rsidRPr="004B73C4" w:rsidRDefault="004B73C4" w:rsidP="004B73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Pesquisa de elementos anormais e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sedimentoscopia</w:t>
      </w:r>
      <w:proofErr w:type="spellEnd"/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numPr>
          <w:ilvl w:val="0"/>
          <w:numId w:val="9"/>
        </w:numPr>
        <w:tabs>
          <w:tab w:val="left" w:pos="374"/>
        </w:tabs>
        <w:suppressAutoHyphens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Setor de Parasitologia Clínica</w:t>
      </w:r>
    </w:p>
    <w:p w:rsidR="004B73C4" w:rsidRPr="004B73C4" w:rsidRDefault="004B73C4" w:rsidP="004B73C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Desenvolvimento de métodos e técnicas aplicadas para o diagnóstico de:</w:t>
      </w:r>
    </w:p>
    <w:p w:rsidR="004B73C4" w:rsidRPr="004B73C4" w:rsidRDefault="004B73C4" w:rsidP="004B73C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u w:val="single"/>
          <w:lang w:eastAsia="ar-SA"/>
        </w:rPr>
        <w:t>Parasitoses intestinais</w:t>
      </w:r>
    </w:p>
    <w:p w:rsidR="004B73C4" w:rsidRPr="004B73C4" w:rsidRDefault="004B73C4" w:rsidP="004B73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Método Direto</w:t>
      </w:r>
    </w:p>
    <w:p w:rsidR="004B73C4" w:rsidRPr="004B73C4" w:rsidRDefault="004B73C4" w:rsidP="004B73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Método da fita de celofane adesiva e transparente (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swab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anal)</w:t>
      </w:r>
    </w:p>
    <w:p w:rsidR="004B73C4" w:rsidRPr="004B73C4" w:rsidRDefault="004B73C4" w:rsidP="004B73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Técnicas de Sedimentação e de Centrífugo-Sedimentação (Hoffmann,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Pons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e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Janer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; MIFC/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Blagg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; </w:t>
      </w:r>
      <w:proofErr w:type="gram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Ritchie ;</w:t>
      </w:r>
      <w:proofErr w:type="gram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e outras)</w:t>
      </w:r>
    </w:p>
    <w:p w:rsidR="004B73C4" w:rsidRPr="004B73C4" w:rsidRDefault="004B73C4" w:rsidP="004B73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Técnicas de Flutuação e Centrífugo-Flutuação (Willis,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Faust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e outras)</w:t>
      </w:r>
    </w:p>
    <w:p w:rsidR="004B73C4" w:rsidRPr="004B73C4" w:rsidRDefault="004B73C4" w:rsidP="004B73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Técnicas para isolamento de larvas de nematódeos (Rugai; </w:t>
      </w: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Baermann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-Moraes e outras)</w:t>
      </w:r>
    </w:p>
    <w:p w:rsidR="004B73C4" w:rsidRPr="004B73C4" w:rsidRDefault="004B73C4" w:rsidP="004B73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Técnicas quantitativas (Kato/Katz e outras)</w:t>
      </w:r>
    </w:p>
    <w:p w:rsidR="004B73C4" w:rsidRPr="004B73C4" w:rsidRDefault="004B73C4" w:rsidP="004B73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Coloração pela Hematoxilina Férrica</w:t>
      </w:r>
    </w:p>
    <w:p w:rsidR="004B73C4" w:rsidRPr="004B73C4" w:rsidRDefault="004B73C4" w:rsidP="004B73C4">
      <w:pPr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u w:val="single"/>
          <w:lang w:eastAsia="ar-SA"/>
        </w:rPr>
        <w:t>Parasitoses não intestinais</w:t>
      </w:r>
    </w:p>
    <w:p w:rsidR="004B73C4" w:rsidRPr="004B73C4" w:rsidRDefault="004B73C4" w:rsidP="004B73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Imunofluorescência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para Doença de Chagas, Leishmaniose e Toxoplasmose;</w:t>
      </w:r>
    </w:p>
    <w:p w:rsidR="004B73C4" w:rsidRPr="004B73C4" w:rsidRDefault="004B73C4" w:rsidP="004B73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Hemaglutinação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para Doença de Chagas e Toxoplasmose; </w:t>
      </w:r>
    </w:p>
    <w:p w:rsidR="004B73C4" w:rsidRPr="004B73C4" w:rsidRDefault="004B73C4" w:rsidP="004B73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Caracterização morfológica dos parasitos da Malária, Doença de Chagas e Leishmaniose, em esfregaços fixados).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645" w:rsidRDefault="004B73C4" w:rsidP="004B7645">
      <w:pPr>
        <w:pStyle w:val="PargrafodaLista"/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  <w:bCs/>
          <w:color w:val="000000"/>
        </w:rPr>
      </w:pPr>
      <w:r w:rsidRPr="004B7645">
        <w:rPr>
          <w:rFonts w:ascii="Arial" w:hAnsi="Arial" w:cs="Arial"/>
          <w:b/>
          <w:bCs/>
          <w:color w:val="000000"/>
        </w:rPr>
        <w:t>Citologia Clínica</w:t>
      </w:r>
    </w:p>
    <w:p w:rsidR="004B73C4" w:rsidRPr="004B73C4" w:rsidRDefault="004B73C4" w:rsidP="004B73C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Espermograma</w:t>
      </w:r>
      <w:proofErr w:type="spellEnd"/>
    </w:p>
    <w:p w:rsidR="004B73C4" w:rsidRPr="004B73C4" w:rsidRDefault="004B73C4" w:rsidP="004B73C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proofErr w:type="spellStart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Colpocitologia</w:t>
      </w:r>
      <w:proofErr w:type="spellEnd"/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(quando houver)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B73C4" w:rsidRPr="004B7645" w:rsidRDefault="004B73C4" w:rsidP="004B7645">
      <w:pPr>
        <w:pStyle w:val="PargrafodaLista"/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  <w:bCs/>
          <w:color w:val="000000"/>
        </w:rPr>
      </w:pPr>
      <w:r w:rsidRPr="004B7645">
        <w:rPr>
          <w:rFonts w:ascii="Arial" w:hAnsi="Arial" w:cs="Arial"/>
          <w:b/>
          <w:bCs/>
          <w:color w:val="000000"/>
        </w:rPr>
        <w:t>Controle de Qualidade e Gestão Laboratorial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Sistema de avaliação</w:t>
      </w:r>
    </w:p>
    <w:p w:rsidR="004B73C4" w:rsidRPr="004B73C4" w:rsidRDefault="004B73C4" w:rsidP="004B73C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B73C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Ao final do estágio curricular será feita a avaliação de acordo com os critérios estabelecidos na Regulamentação de Estágio Curricular e de Interesse Curricular do Curso de Farmácia e Regulamentação Específica do Estágio Curricular em Análises Clínicas e Toxicológicas.</w:t>
      </w:r>
    </w:p>
    <w:p w:rsidR="004B73C4" w:rsidRPr="004B73C4" w:rsidRDefault="004B73C4" w:rsidP="004B73C4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8D26B3" w:rsidRDefault="008D26B3" w:rsidP="008D26B3">
      <w:pPr>
        <w:pStyle w:val="PargrafodaLista"/>
        <w:numPr>
          <w:ilvl w:val="0"/>
          <w:numId w:val="14"/>
        </w:numPr>
        <w:ind w:left="426" w:hanging="426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lastRenderedPageBreak/>
        <w:t>INDÚSTRIA</w:t>
      </w:r>
    </w:p>
    <w:p w:rsidR="008D26B3" w:rsidRDefault="008D26B3" w:rsidP="008D26B3">
      <w:pPr>
        <w:pStyle w:val="PargrafodaLista"/>
        <w:ind w:left="426"/>
        <w:rPr>
          <w:rFonts w:ascii="Arial" w:hAnsi="Arial" w:cs="Arial"/>
          <w:b/>
          <w:bCs/>
          <w:color w:val="000000"/>
          <w:u w:val="single"/>
        </w:rPr>
      </w:pPr>
    </w:p>
    <w:p w:rsidR="008D26B3" w:rsidRPr="008D26B3" w:rsidRDefault="008D26B3" w:rsidP="008D26B3">
      <w:pPr>
        <w:pStyle w:val="PargrafodaLista"/>
        <w:ind w:left="426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 plano de atividades será elaborado pela empresa, considerando a área de desenvolvimento do estágio, e avaliado pela comissão de estágio do curso de Farmácia.</w:t>
      </w:r>
    </w:p>
    <w:p w:rsidR="004B73C4" w:rsidRPr="004B73C4" w:rsidRDefault="004B73C4" w:rsidP="004B73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7468" w:rsidRDefault="00197468"/>
    <w:sectPr w:rsidR="00197468" w:rsidSect="009F5D6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14"/>
    <w:multiLevelType w:val="single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1E"/>
    <w:multiLevelType w:val="singleLevel"/>
    <w:tmpl w:val="0000001E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22"/>
    <w:multiLevelType w:val="singleLevel"/>
    <w:tmpl w:val="00000022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D842F70"/>
    <w:multiLevelType w:val="hybridMultilevel"/>
    <w:tmpl w:val="E0300B6A"/>
    <w:lvl w:ilvl="0" w:tplc="460227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C7B37"/>
    <w:multiLevelType w:val="hybridMultilevel"/>
    <w:tmpl w:val="044E67FA"/>
    <w:lvl w:ilvl="0" w:tplc="7E74A8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07B31"/>
    <w:multiLevelType w:val="hybridMultilevel"/>
    <w:tmpl w:val="9E14EB4C"/>
    <w:lvl w:ilvl="0" w:tplc="2BBAF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121E3"/>
    <w:multiLevelType w:val="hybridMultilevel"/>
    <w:tmpl w:val="3F923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3"/>
  </w:num>
  <w:num w:numId="10">
    <w:abstractNumId w:val="12"/>
  </w:num>
  <w:num w:numId="11">
    <w:abstractNumId w:val="11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C4"/>
    <w:rsid w:val="00197468"/>
    <w:rsid w:val="0029456A"/>
    <w:rsid w:val="004B73C4"/>
    <w:rsid w:val="004B7645"/>
    <w:rsid w:val="00610EE9"/>
    <w:rsid w:val="00664D69"/>
    <w:rsid w:val="008D26B3"/>
    <w:rsid w:val="009F5D6B"/>
    <w:rsid w:val="00CA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44AB1-7311-42C7-997E-7C128BBC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73C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872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Unifal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Clareto</dc:creator>
  <cp:lastModifiedBy>Cliente</cp:lastModifiedBy>
  <cp:revision>2</cp:revision>
  <dcterms:created xsi:type="dcterms:W3CDTF">2020-04-16T13:06:00Z</dcterms:created>
  <dcterms:modified xsi:type="dcterms:W3CDTF">2020-04-16T13:06:00Z</dcterms:modified>
</cp:coreProperties>
</file>